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Утверждена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постановлением администрации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от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25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.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12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.2025 №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884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МУНИЦИПАЛЬНАЯ ПРОГРАММА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«Подготовка документов территориального планирования, градостроительного зонирования и документации по планировке территории до 2028 года»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ПАСПОРТ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МУНИЦИПАЛЬНОЙ ПРОГРАММЫ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«Подготовка документов территориального планирования, градостроительного зонирования и документации по планировке территории до 2028 года»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tbl>
      <w:tblPr>
        <w:tblW w:w="952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3295"/>
        <w:gridCol w:w="6230"/>
      </w:tblGrid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Отдел строительства и архитектуры администрации Тугулымского муниципального округа</w:t>
            </w:r>
          </w:p>
        </w:tc>
      </w:tr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2021 - 2028 годы</w:t>
            </w:r>
          </w:p>
        </w:tc>
      </w:tr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Цели: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 Снятие административных ограничений при осуществлении градостроительной деятельности на территории Тугулымского муниципального округа (в соответствии с Градостроительным кодексом РФ от 29.12.2004 № 190-ФЗ).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2.Создание условий для формирования и предоставления земельных участков под объекты жилищно - гражданского строительства на территории Тугулымского муниципального округа.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3.Перевод в электронный вид муниципальных услуг в сфере строительства и землепользования для упрощения административных процедур при осуществлении градостроительной деятельности.</w:t>
            </w:r>
          </w:p>
          <w:p>
            <w:pPr>
              <w:pStyle w:val="Normal"/>
              <w:spacing w:lineRule="auto" w:line="240" w:before="0" w:after="0"/>
              <w:ind w:start="17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Задачи: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br/>
              <w:t>1. Разработка документов территориального планирования и градостроительного зонирования</w:t>
            </w: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ind w:start="17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2.Разработка документации по планировке территории, как обеспечение условий для развития строительства, в т.ч. жилищного и формирование земельных участков на застроенных территориях.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3. Введение информационной системы обеспечения градостроительной деятельности Тугулымского муниципального округа.</w:t>
            </w:r>
          </w:p>
        </w:tc>
      </w:tr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Перечень основных целевых показателей муниципальной программы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1) количество проектов разработанных генеральных планов;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2) количество проектов, в которые будут вноситься изменения (генер.план Тугулымского МО вне границ населенных пунктов);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3) количество проектов, в которые будут вноситься изменения (генер.план Тугулымского МО применительно к территориям населенных пунктов), подготовка единой редакции документа;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4) количество проектов, в которые будут вноситься изменения (Правила землепользования и застройки Тугулымского МО);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5) количество территорий/населенных пунктов для внесения в них изменений (Генеральные планы/Правила землепользования и застройки Тугулымского МО);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6) количество проектов, предусматривающих установление/изменение границ населенных пунктов/территориальных зон;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7) количество обновляемых топографических материалов Тугулымского муниципального округа при увеличении границ населенных пунктов, согласно разработанных генеральных планов;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8) количество населенных пунктов, где будет предусмотрено вынесение на местности и закрепление границ;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9) количество подготовленной документации после проведения инженерно-геодезических работ при съемке существующих наземных и подземных коммуникаций и сооружений;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10) количество населенных пунктов, где будет предусмотрена разработка адресных планов;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11)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количество проектов, в которые будут вноситься изменения (Правила благоустройства Тугулымского МО);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12) количество проектов планировки и проектов межевания территории Тугулымского муниципального округа;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13) обеспечение населения Тугулымского муниципального округа информацией о разработанной градостроительной документации;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14) количество комплексных кадастровых работ;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15) конвертация градостроительных данных ИСОГД Тугулымского МО;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16) приобретение компьютерных и программных продуктов и их комплектующих.</w:t>
            </w:r>
          </w:p>
        </w:tc>
      </w:tr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Объёмы финансирования муниципальной программы по годам реализации, тыс. рублей</w:t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ВСЕГО: 17 573,1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тыс. рублей.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в том числе:                        </w:t>
              <w:br/>
              <w:t xml:space="preserve">2021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2 869,0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   </w:t>
              <w:br/>
              <w:t xml:space="preserve">2022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400,0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  <w:lang w:eastAsia="ru-RU"/>
              </w:rPr>
              <w:t>1 558,6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2024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1 535,5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2025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970,0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2026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3 440,0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2027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2028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из них: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областной бюджет: 1 800,0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тыс. рублей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в том числе: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2021 год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– 1 800,0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   </w:t>
              <w:br/>
              <w:t xml:space="preserve">2022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2024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2025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2026 год –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2027 год –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2028 год –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0,0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местный бюджет: 15 773,1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тыс. рублей.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В том числе: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2021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1 069,0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   </w:t>
              <w:br/>
              <w:t xml:space="preserve">2022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400,0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тыс. рублей;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2023 год – </w:t>
            </w:r>
            <w:r>
              <w:rPr>
                <w:rFonts w:eastAsia="Times New Roman" w:cs="Liberation Serif" w:ascii="Liberation Serif" w:hAnsi="Liberation Serif"/>
                <w:b/>
                <w:sz w:val="24"/>
                <w:szCs w:val="24"/>
                <w:lang w:eastAsia="ru-RU"/>
              </w:rPr>
              <w:t>1 558,6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2024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1 535,5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2025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970,0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2026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3 440,0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2027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>3 400,0</w:t>
            </w:r>
            <w:r>
              <w:rPr>
                <w:rFonts w:eastAsia="Times New Roman" w:cs="Liberation Serif" w:ascii="Liberation Serif" w:hAnsi="Liberation Serif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 xml:space="preserve">2028 год – </w:t>
            </w:r>
            <w:r>
              <w:rPr>
                <w:rFonts w:eastAsia="Times New Roman" w:cs="Liberation Serif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3 400,0 </w:t>
            </w:r>
            <w:r>
              <w:rPr>
                <w:rFonts w:eastAsia="Times New Roman" w:cs="Liberation Serif" w:ascii="Liberation Serif" w:hAnsi="Liberation Serif"/>
                <w:sz w:val="24"/>
                <w:szCs w:val="24"/>
                <w:lang w:eastAsia="ru-RU"/>
              </w:rPr>
              <w:t>тыс. рублей.</w:t>
            </w:r>
          </w:p>
        </w:tc>
      </w:tr>
      <w:tr>
        <w:trPr/>
        <w:tc>
          <w:tcPr>
            <w:tcW w:w="32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Адрес размещения муниципальной программы в сети Интернет</w:t>
            </w:r>
          </w:p>
        </w:tc>
        <w:tc>
          <w:tcPr>
            <w:tcW w:w="6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адрес официального сайта администрации Тугулымского муниципального округа в сети Интернет:  </w:t>
            </w:r>
            <w:hyperlink r:id="rId2"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tugulym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midural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Style w:val="Style9"/>
                  <w:rFonts w:eastAsia="Times New Roman" w:cs="Times New Roman" w:ascii="Liberation Serif" w:hAnsi="Liberation Serif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>
      <w:pPr>
        <w:pStyle w:val="Normal"/>
        <w:spacing w:lineRule="auto" w:line="240" w:before="0" w:after="0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Раздел 1. Характеристика проблемы, на решение которой направлена муниципальная программа «Подготовка документов территориального планирования, градостроительного зонирования и документации по планировке территории до 2028 года» (далее – Программа).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Территория Тугулымского муниципального округа - 333 тыс. га.</w:t>
      </w:r>
    </w:p>
    <w:p>
      <w:pPr>
        <w:pStyle w:val="Normal"/>
        <w:shd w:val="clear" w:color="auto" w:fill="FFFFFF"/>
        <w:spacing w:lineRule="auto" w:line="240" w:before="0" w:after="0"/>
        <w:ind w:firstLine="709" w:start="1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Лесные массивы - 182 тыс. га.</w:t>
      </w:r>
    </w:p>
    <w:p>
      <w:pPr>
        <w:pStyle w:val="Normal"/>
        <w:shd w:val="clear" w:color="auto" w:fill="FFFFFF"/>
        <w:spacing w:lineRule="exact" w:line="274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Земли сельскохозяйственного назначения - 139 тыс. га.                                            </w:t>
      </w:r>
    </w:p>
    <w:p>
      <w:pPr>
        <w:pStyle w:val="Normal"/>
        <w:shd w:val="clear" w:color="auto" w:fill="FFFFFF"/>
        <w:spacing w:lineRule="exact" w:line="274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Водные ресурсы - 562 га.</w:t>
      </w:r>
    </w:p>
    <w:p>
      <w:pPr>
        <w:pStyle w:val="Normal"/>
        <w:shd w:val="clear" w:color="auto" w:fill="FFFFFF"/>
        <w:spacing w:lineRule="exact" w:line="274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Земли поселений - 9779 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В соответствии с Градостроительным кодексом Российской Федерации и Земельным кодексом Российской Федерации наличие утвержденных документов территориального планирования и документов градостроительного зонирования муниципальных образований является основополагающим условием для предоставления земельных участков для строительства, в том числе для строительства жилых домов. 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Территориальное планирование направлено на определение территорий, исходя из совокупности социальных, экономических, экологических и иных факторов для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Российской Федерации, субъектов Российской Федерации, муниципальных образований.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Градостроительное планирование осуществляется посредством разработки документов территориального планирования.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состав Тугулымского муниципального округа входит 52 населенных пункта, документация территориального планирования требует корректировки в соответствии с требованиями действующего Градостроительного кодекса Российской Федерации.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В настоящее время на территории Тугулымского муниципального округа разработаны и утверждены Генеральные планы и Правила землепользования населенных пунктов, входящие в состав Тугулымского муниципального округа. 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Муниципальная программа позволит выполнить требования законодательства в части приведения в соответствие с требованиями действующего законодательства документов территориального планирования, а именно: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– 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проведение работ относительно генерального плана Тугулымского муниципального округа (северная и южная части) вне границ населенных пунктов по внесению текущих изменений, систематизация векторных слоев и отображение объектов в соответствии с приказом Минэкономразвития № 10 от 09.01.2018 г.;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–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проведение работ относительно генерального плана Тугулымского муниципального округа применительно к территориям населенных пунктов: п.г.т. Тугулым, д. Гилева, д. Журавлева, д. Филина, п. Кармак, с. Верховино, с. Лучинкино, с. Ошкуково, п. Юшала, д. Калачики, п. Луговской, с. Мальцево, д. Мостовщики, по внесению текущих изменений, систематизация векторных слоев и отображение объектов в соответствии с приказом Минэкономразвития № 10 от 09.01.2018 г.;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- подготовка генеральных планов Тугулымского муниципального округа применительно к территории 39 населенных пунктов; 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- подготовка единой редакции генерального плана Тугулымского муниципального округа в соответствии со ст. 23 190-ФЗ;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– 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проведение работ по внесению изменений в правила землепользования и застройки Тугулымского муниципального округа.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В силу действующего законодательства ответственными исполнителями за проведение работ в отношении границ населенных пунктов и территориальных зон являются органы местного самоуправления.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Учитывая, что устаревшие цифровые топографические карты населенных пунктов Тугулымского муниципального округа затрудняют решение хозяйственных, инженерных и технических задач необходима их актуализация. 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Также для подготовки разрешительной градостроительной документации необходимо </w:t>
      </w:r>
      <w:r>
        <w:rPr>
          <w:rFonts w:cs="Times New Roman" w:ascii="Liberation Serif" w:hAnsi="Liberation Serif"/>
          <w:sz w:val="24"/>
          <w:szCs w:val="24"/>
        </w:rPr>
        <w:t>проведение инженерно-геодезических работ при съемке существующих наземных и подземных коммуникаций и сооружений.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Следует отметить, что в целях развития жилищного строительства необходима своевременная подготовка документации по планировке и межеванию территорий в том числе на застроенную территорию, как одно из основных условий для формирования и предоставления земельных участков под объекты жилищно-гражданского строительства.</w:t>
      </w:r>
    </w:p>
    <w:p>
      <w:pPr>
        <w:pStyle w:val="Normal"/>
        <w:widowControl w:val="false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Оценка социально-экономической эффективности Программы производится по итогам выполнения Программы за год и по окончании срока реализации Программы на основании достижения установленных показателей ее реализации.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Степень достижения ожидаемых результатов планируется измерять на основании сопоставления фактически достигнутых значений с их плановыми значениями.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Раздел 2.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Цели и задачи муниципальной программы,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целевые показатели реализации муниципальной программы</w:t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>
          <w:rFonts w:ascii="Liberation Serif" w:hAnsi="Liberation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Цели, задачи и целевые показатели реализации муниципальной программы «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Подготовка документов территориального планирования, градостроительного зонирования и документации по планировке территории до 2028 года»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 xml:space="preserve"> приведены в приложении № 1 к муниципальной программе.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851"/>
        <w:jc w:val="both"/>
        <w:outlineLvl w:val="0"/>
        <w:rPr>
          <w:rFonts w:ascii="Liberation Serif" w:hAnsi="Liberation Serif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 xml:space="preserve">Раздел 3. План мероприятий по выполнению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  <w:t>муниципальной программы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Liberation Serif" w:hAnsi="Liberation Serif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cs="Times New Roman" w:ascii="Liberation Serif" w:hAnsi="Liberation Serif"/>
          <w:color w:val="000000"/>
          <w:spacing w:val="-5"/>
          <w:sz w:val="24"/>
          <w:szCs w:val="24"/>
          <w:lang w:eastAsia="ru-RU"/>
        </w:rPr>
        <w:t xml:space="preserve">Перечень основных мероприятий муниципальной программы </w:t>
      </w:r>
      <w:r>
        <w:rPr>
          <w:rFonts w:eastAsia="Times New Roman" w:cs="Times New Roman" w:ascii="Liberation Serif" w:hAnsi="Liberation Serif"/>
          <w:bCs/>
          <w:sz w:val="24"/>
          <w:szCs w:val="24"/>
          <w:lang w:eastAsia="ru-RU"/>
        </w:rPr>
        <w:t>«</w:t>
      </w:r>
      <w:r>
        <w:rPr>
          <w:rFonts w:eastAsia="Times New Roman" w:cs="Times New Roman" w:ascii="Liberation Serif" w:hAnsi="Liberation Serif"/>
          <w:sz w:val="24"/>
          <w:szCs w:val="24"/>
          <w:lang w:eastAsia="ru-RU"/>
        </w:rPr>
        <w:t>Подготовка документов территориального планирования, градостроительного зонирования и документации по планировке территории до 2028 года»</w:t>
      </w:r>
      <w:r>
        <w:rPr>
          <w:rFonts w:eastAsia="Times New Roman" w:cs="Times New Roman" w:ascii="Liberation Serif" w:hAnsi="Liberation Serif"/>
          <w:color w:val="000000"/>
          <w:spacing w:val="-5"/>
          <w:sz w:val="24"/>
          <w:szCs w:val="24"/>
          <w:lang w:eastAsia="ru-RU"/>
        </w:rPr>
        <w:t>, приведен в приложении № 2 к муниципальной программе.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38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ugulym.gossaas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LibreOffice/25.8.2.2$Linux_X86_64 LibreOffice_project/d401f2107ccab8f924a8e2df40f573aab7605b6f</Application>
  <AppVersion>15.0000</AppVersion>
  <Pages>4</Pages>
  <Words>1122</Words>
  <Characters>8465</Characters>
  <CharactersWithSpaces>9616</CharactersWithSpaces>
  <Paragraphs>98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2025-12-18T08:48:00Z</dcterms:created>
  <dc:creator>Шемякина Юлия</dc:creator>
  <dc:description/>
  <dc:language>ru-RU</dc:language>
  <cp:lastModifiedBy/>
  <dcterms:modified xsi:type="dcterms:W3CDTF">2025-12-25T15:32:43Z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